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2F" w:rsidRPr="00D748A5" w:rsidRDefault="0061002F" w:rsidP="0061002F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A5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61002F" w:rsidRPr="00D748A5" w:rsidRDefault="0061002F" w:rsidP="0061002F">
      <w:pPr>
        <w:ind w:left="5670"/>
        <w:rPr>
          <w:sz w:val="28"/>
          <w:szCs w:val="28"/>
        </w:rPr>
      </w:pPr>
      <w:r w:rsidRPr="00D748A5">
        <w:rPr>
          <w:b/>
          <w:sz w:val="28"/>
          <w:szCs w:val="28"/>
        </w:rPr>
        <w:t>Наблюдательным советом</w:t>
      </w:r>
    </w:p>
    <w:p w:rsidR="0061002F" w:rsidRDefault="0061002F" w:rsidP="0061002F">
      <w:pPr>
        <w:ind w:left="5672"/>
        <w:rPr>
          <w:b/>
          <w:bCs/>
          <w:sz w:val="28"/>
          <w:szCs w:val="28"/>
        </w:rPr>
      </w:pPr>
      <w:r w:rsidRPr="00D748A5">
        <w:rPr>
          <w:b/>
          <w:sz w:val="28"/>
          <w:szCs w:val="28"/>
        </w:rPr>
        <w:t>АУ «</w:t>
      </w:r>
      <w:proofErr w:type="spellStart"/>
      <w:r w:rsidRPr="00D748A5">
        <w:rPr>
          <w:b/>
          <w:sz w:val="28"/>
          <w:szCs w:val="28"/>
        </w:rPr>
        <w:t>Пыть-Яхская</w:t>
      </w:r>
      <w:proofErr w:type="spellEnd"/>
      <w:r w:rsidRPr="00D748A5">
        <w:rPr>
          <w:b/>
          <w:sz w:val="28"/>
          <w:szCs w:val="28"/>
        </w:rPr>
        <w:t xml:space="preserve"> горо</w:t>
      </w:r>
      <w:r>
        <w:rPr>
          <w:b/>
          <w:sz w:val="28"/>
          <w:szCs w:val="28"/>
        </w:rPr>
        <w:t>дская стоматологическая поликлиника»</w:t>
      </w:r>
    </w:p>
    <w:p w:rsidR="0061002F" w:rsidRDefault="0061002F" w:rsidP="0061002F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867335">
        <w:rPr>
          <w:sz w:val="28"/>
          <w:szCs w:val="28"/>
        </w:rPr>
        <w:t>6</w:t>
      </w:r>
    </w:p>
    <w:p w:rsidR="0061002F" w:rsidRDefault="0061002F" w:rsidP="0061002F">
      <w:pPr>
        <w:ind w:left="5670"/>
        <w:rPr>
          <w:b/>
          <w:bCs/>
          <w:sz w:val="28"/>
          <w:szCs w:val="28"/>
        </w:rPr>
      </w:pPr>
      <w:r>
        <w:rPr>
          <w:sz w:val="28"/>
          <w:szCs w:val="28"/>
        </w:rPr>
        <w:t>от «</w:t>
      </w:r>
      <w:r w:rsidR="00867335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867335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2019 г.</w:t>
      </w: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закупке товаров, работ, услуг для нужд </w:t>
      </w:r>
    </w:p>
    <w:p w:rsidR="0061002F" w:rsidRDefault="0061002F" w:rsidP="0061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 «</w:t>
      </w:r>
      <w:proofErr w:type="spellStart"/>
      <w:r>
        <w:rPr>
          <w:b/>
          <w:sz w:val="28"/>
          <w:szCs w:val="28"/>
        </w:rPr>
        <w:t>Пыть-Яхская</w:t>
      </w:r>
      <w:proofErr w:type="spellEnd"/>
      <w:r>
        <w:rPr>
          <w:b/>
          <w:sz w:val="28"/>
          <w:szCs w:val="28"/>
        </w:rPr>
        <w:t xml:space="preserve"> городская стоматологическая поликлиника»</w:t>
      </w: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Pr="003613A9" w:rsidRDefault="0061002F" w:rsidP="00867335">
      <w:pPr>
        <w:jc w:val="center"/>
        <w:rPr>
          <w:b/>
          <w:bCs/>
        </w:rPr>
      </w:pPr>
      <w:r>
        <w:rPr>
          <w:b/>
          <w:bCs/>
        </w:rPr>
        <w:t>(</w:t>
      </w:r>
      <w:r w:rsidRPr="003613A9">
        <w:rPr>
          <w:b/>
          <w:bCs/>
        </w:rPr>
        <w:t xml:space="preserve">Разработано в соответствии </w:t>
      </w:r>
      <w:r>
        <w:rPr>
          <w:b/>
          <w:bCs/>
        </w:rPr>
        <w:t xml:space="preserve">с </w:t>
      </w:r>
      <w:hyperlink r:id="rId4" w:history="1">
        <w:r>
          <w:rPr>
            <w:rStyle w:val="a3"/>
            <w:b/>
            <w:bCs/>
            <w:shd w:val="clear" w:color="auto" w:fill="FFFFFF"/>
          </w:rPr>
          <w:t>Федеральным</w:t>
        </w:r>
        <w:r w:rsidRPr="003613A9">
          <w:rPr>
            <w:rStyle w:val="a3"/>
            <w:b/>
            <w:bCs/>
            <w:shd w:val="clear" w:color="auto" w:fill="FFFFFF"/>
          </w:rPr>
          <w:t xml:space="preserve"> закон</w:t>
        </w:r>
        <w:r>
          <w:rPr>
            <w:rStyle w:val="a3"/>
            <w:b/>
            <w:bCs/>
            <w:shd w:val="clear" w:color="auto" w:fill="FFFFFF"/>
          </w:rPr>
          <w:t>ом</w:t>
        </w:r>
        <w:r w:rsidRPr="003613A9">
          <w:rPr>
            <w:rStyle w:val="a3"/>
            <w:b/>
            <w:bCs/>
            <w:shd w:val="clear" w:color="auto" w:fill="FFFFFF"/>
          </w:rPr>
          <w:t xml:space="preserve"> от 18.07.201</w:t>
        </w:r>
        <w:r>
          <w:rPr>
            <w:rStyle w:val="a3"/>
            <w:b/>
            <w:bCs/>
            <w:shd w:val="clear" w:color="auto" w:fill="FFFFFF"/>
          </w:rPr>
          <w:t xml:space="preserve">1 N 223-ФЗ </w:t>
        </w:r>
        <w:r w:rsidRPr="003613A9">
          <w:rPr>
            <w:rStyle w:val="a3"/>
            <w:b/>
            <w:bCs/>
            <w:shd w:val="clear" w:color="auto" w:fill="FFFFFF"/>
          </w:rPr>
          <w:t>"О закупках товаров, работ, услуг отдельными видами юридических лиц"</w:t>
        </w:r>
      </w:hyperlink>
      <w:r>
        <w:t xml:space="preserve">, с Типовым положением  </w:t>
      </w:r>
      <w:r w:rsidRPr="0019137D">
        <w:rPr>
          <w:rFonts w:eastAsia="Calibri"/>
        </w:rPr>
        <w:t xml:space="preserve">о закупке </w:t>
      </w:r>
      <w:r w:rsidRPr="0019137D">
        <w:t>товаров, работ, услуг</w:t>
      </w:r>
      <w:r w:rsidRPr="0019137D">
        <w:rPr>
          <w:rFonts w:eastAsia="Calibri"/>
        </w:rPr>
        <w:t xml:space="preserve"> </w:t>
      </w:r>
      <w:r w:rsidRPr="0019137D">
        <w:t>отдельными видами юридических лиц</w:t>
      </w:r>
      <w:r>
        <w:t xml:space="preserve">, утвержденного приказом Департамента государственного заказа Ханты-Мансийского автономного </w:t>
      </w:r>
      <w:proofErr w:type="spellStart"/>
      <w:r>
        <w:t>округа-Югры</w:t>
      </w:r>
      <w:proofErr w:type="spellEnd"/>
      <w:r>
        <w:t xml:space="preserve"> </w:t>
      </w:r>
      <w:r w:rsidR="00867335">
        <w:t xml:space="preserve">от 29.10.2018 года  № 64 с изменениями                     </w:t>
      </w:r>
      <w:r>
        <w:t>от 19.06.2019 года  № 52</w:t>
      </w:r>
      <w:proofErr w:type="gramStart"/>
      <w:r>
        <w:t xml:space="preserve"> )</w:t>
      </w:r>
      <w:proofErr w:type="gramEnd"/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Pr="0068533B" w:rsidRDefault="0061002F" w:rsidP="0061002F">
      <w:pPr>
        <w:jc w:val="center"/>
        <w:rPr>
          <w:b/>
          <w:bCs/>
          <w:sz w:val="28"/>
          <w:szCs w:val="28"/>
        </w:rPr>
      </w:pPr>
      <w:r w:rsidRPr="0068533B">
        <w:rPr>
          <w:b/>
          <w:bCs/>
          <w:sz w:val="28"/>
          <w:szCs w:val="28"/>
        </w:rPr>
        <w:t>Новая редакция</w:t>
      </w: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proofErr w:type="spellStart"/>
      <w:r w:rsidRPr="00D748A5">
        <w:rPr>
          <w:b/>
          <w:sz w:val="28"/>
          <w:szCs w:val="28"/>
        </w:rPr>
        <w:t>Пыть-Ях</w:t>
      </w:r>
      <w:proofErr w:type="spellEnd"/>
    </w:p>
    <w:p w:rsidR="0061002F" w:rsidRDefault="0061002F" w:rsidP="00610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г.</w:t>
      </w:r>
    </w:p>
    <w:p w:rsidR="0061002F" w:rsidRDefault="0061002F" w:rsidP="00A82FEF">
      <w:pPr>
        <w:ind w:firstLine="567"/>
        <w:jc w:val="center"/>
        <w:rPr>
          <w:sz w:val="28"/>
          <w:szCs w:val="28"/>
        </w:rPr>
      </w:pP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закупке является документом, который регламентирует закупочную деятельность </w:t>
      </w:r>
      <w:r w:rsidR="00597B62">
        <w:rPr>
          <w:sz w:val="28"/>
          <w:szCs w:val="28"/>
        </w:rPr>
        <w:t xml:space="preserve">автономного учреждения </w:t>
      </w:r>
      <w:r>
        <w:rPr>
          <w:sz w:val="28"/>
          <w:szCs w:val="28"/>
        </w:rPr>
        <w:t xml:space="preserve"> Ханты-Мансийского автономного округа </w:t>
      </w:r>
      <w:r w:rsidR="00597B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 w:rsidR="00597B62">
        <w:rPr>
          <w:sz w:val="28"/>
          <w:szCs w:val="28"/>
        </w:rPr>
        <w:t xml:space="preserve"> «</w:t>
      </w:r>
      <w:proofErr w:type="spellStart"/>
      <w:r w:rsidR="00597B62">
        <w:rPr>
          <w:sz w:val="28"/>
          <w:szCs w:val="28"/>
        </w:rPr>
        <w:t>Пыть-Яхская</w:t>
      </w:r>
      <w:proofErr w:type="spellEnd"/>
      <w:r w:rsidR="00597B62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>, (далее – Заказчик, автономный округ), разработано в соответствии с Федеральным законом от 18.07.2011 № 223-ФЗ «О закупках товаров, работ, услуг отдельными видами юридических лиц» (далее – Закон № 223-ФЗ) и содержит требования к закупке, в том числе порядок подготовки и проведения процедур закупки (включая</w:t>
      </w:r>
      <w:proofErr w:type="gramEnd"/>
      <w:r>
        <w:rPr>
          <w:sz w:val="28"/>
          <w:szCs w:val="28"/>
        </w:rPr>
        <w:t xml:space="preserve"> способы закупки) и условия их применения, а также иные связанные с обеспечением закупки положения.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Заказчик</w:t>
      </w:r>
      <w:r w:rsidR="00597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осуществлении закупок товаров, работ, услуг в соответствии с настоящим </w:t>
      </w:r>
      <w:r w:rsidR="00597B6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закупке руководству</w:t>
      </w:r>
      <w:r w:rsidR="00597B62">
        <w:rPr>
          <w:sz w:val="28"/>
          <w:szCs w:val="28"/>
        </w:rPr>
        <w:t>е</w:t>
      </w:r>
      <w:r>
        <w:rPr>
          <w:sz w:val="28"/>
          <w:szCs w:val="28"/>
        </w:rPr>
        <w:t>тся Конституцией Российской Федерации, Гражданским кодексом Российской Федерации, Законом № 223-ФЗ, Федеральным законом от 26.07.2006 № 135-ФЗ «О защите конкуренции», Федеральным законом от 12.01.1996 № 7-ФЗ «О некоммерческих организациях» и иными законами и нормативными правовыми актами Российской Федерации, автономного округа и настоящим положением о закупке.</w:t>
      </w:r>
      <w:proofErr w:type="gramEnd"/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56324">
        <w:rPr>
          <w:sz w:val="28"/>
          <w:szCs w:val="28"/>
        </w:rPr>
        <w:t>П</w:t>
      </w:r>
      <w:r>
        <w:rPr>
          <w:sz w:val="28"/>
          <w:szCs w:val="28"/>
        </w:rPr>
        <w:t>оложение о закупке регулирует отношения, связанные с осуществлением закупок Заказчико</w:t>
      </w:r>
      <w:r w:rsidR="00656324">
        <w:rPr>
          <w:sz w:val="28"/>
          <w:szCs w:val="28"/>
        </w:rPr>
        <w:t>м.</w:t>
      </w:r>
    </w:p>
    <w:p w:rsidR="00656324" w:rsidRDefault="00A82FEF" w:rsidP="00656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56324">
        <w:rPr>
          <w:sz w:val="28"/>
          <w:szCs w:val="28"/>
        </w:rPr>
        <w:t>Заказчик обязан внести изменения в положение о закупке либо утвердить новое положение о закупке и разместить в единой информационной системе в сфере закупок (далее – ЕИС) не позднее 01.01.2019 года. Положение о закупке утверждается в соответствии с частью 3 статьи 2 Закона № 223-ФЗ.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56324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закупке товаров, работ, услуг Заказчики руководствуются следующими принципами: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информационная открытость закупки;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ограничения допуска к участию в закупке путем установления </w:t>
      </w:r>
      <w:proofErr w:type="spellStart"/>
      <w:r>
        <w:rPr>
          <w:sz w:val="28"/>
          <w:szCs w:val="28"/>
        </w:rPr>
        <w:t>неизмеряемых</w:t>
      </w:r>
      <w:proofErr w:type="spellEnd"/>
      <w:r>
        <w:rPr>
          <w:sz w:val="28"/>
          <w:szCs w:val="28"/>
        </w:rPr>
        <w:t xml:space="preserve"> требований к участникам закупки.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II. Порядок подготовки и (или) осуществления закупки</w:t>
      </w:r>
    </w:p>
    <w:p w:rsidR="0061002F" w:rsidRDefault="0061002F" w:rsidP="00A82FEF">
      <w:pPr>
        <w:ind w:firstLine="567"/>
        <w:jc w:val="center"/>
        <w:rPr>
          <w:sz w:val="28"/>
          <w:szCs w:val="28"/>
        </w:rPr>
      </w:pP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Заказчик размещают в ЕИС положение о закупке, изменения, вносимые в указанное положение, не позднее чем в течение пятнадцати дней со дня утверждения.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Заказчик размещают в ЕИС план закупки товаров, работ, услуг на срок не менее чем один год. Порядок формирования плана закупки товаров, работ, услуг, порядок и сроки размещения в ЕИС такого плана, требования к форме такого плана установлено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Заказчик при осуществлении закупки, за исключением закупки у единственного поставщика (исполнителя, подрядчика) и конкурентной закупки, осуществляемой закрытым способом, в ЕИС размещают информацию о закупке, в том числе извещение об осуществлении конкурентной закупки, документацию о конкурентной закупке, за исключением запроса котировок в электронной форме,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</w:t>
      </w:r>
      <w:proofErr w:type="gramEnd"/>
      <w:r>
        <w:rPr>
          <w:sz w:val="28"/>
          <w:szCs w:val="28"/>
        </w:rPr>
        <w:t xml:space="preserve"> в эти извещение и документацию, разъяснения этой документации, протоколы, составляемые в ходе осуществления закупки, итоговый протокол, а также иную информацию, размещение которой в ЕИС предусмотрено Законом № 223-ФЗ и настоящим положением, за исключением случаев, предусмотренных </w:t>
      </w:r>
      <w:hyperlink r:id="rId5" w:history="1">
        <w:r>
          <w:rPr>
            <w:rStyle w:val="a3"/>
            <w:sz w:val="28"/>
            <w:szCs w:val="28"/>
          </w:rPr>
          <w:t>частями 15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3"/>
            <w:sz w:val="28"/>
            <w:szCs w:val="28"/>
          </w:rPr>
          <w:t>16</w:t>
        </w:r>
      </w:hyperlink>
      <w:r>
        <w:rPr>
          <w:sz w:val="28"/>
          <w:szCs w:val="28"/>
        </w:rPr>
        <w:t xml:space="preserve"> статьи 4 Закона № 223-ФЗ.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заключении 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условий.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закупке у единственного поставщика (исполнителя, подрядчика) информация о такой закупке, предусмотренная настоящим пунктом размещается заказчиком в ЕИС в случае, если это предусмотрено положением о закупке.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закупке может быть предусмотрена иная подлежащая размещению в ЕИС </w:t>
      </w:r>
      <w:hyperlink r:id="rId7" w:history="1">
        <w:r>
          <w:rPr>
            <w:rStyle w:val="a3"/>
            <w:sz w:val="28"/>
            <w:szCs w:val="28"/>
          </w:rPr>
          <w:t>дополнительная</w:t>
        </w:r>
      </w:hyperlink>
      <w:r>
        <w:rPr>
          <w:sz w:val="28"/>
          <w:szCs w:val="28"/>
        </w:rPr>
        <w:t xml:space="preserve"> информация.</w:t>
      </w:r>
    </w:p>
    <w:p w:rsidR="00A82FEF" w:rsidRDefault="00A82FEF" w:rsidP="00656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о создании комиссии по осуществлению закупки (далее - комиссия), определение порядка ее работы, персонального состава и назначение председателя комиссии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 </w:t>
      </w:r>
      <w:r w:rsidR="00656324">
        <w:rPr>
          <w:sz w:val="28"/>
          <w:szCs w:val="28"/>
        </w:rPr>
        <w:t>приказом руководителя учреждения.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В состав комиссии не могут включаться физические лица, лично заинтересованные в результатах закупки (представители участников закупки, подавших заявки на участие в процедуре закупки, состоящие в штате организаций, подавших указанные заявки), либо физические лица, на которых способны оказывать влияние участники закупки (в том числе </w:t>
      </w:r>
      <w:r>
        <w:rPr>
          <w:sz w:val="28"/>
          <w:szCs w:val="28"/>
        </w:rPr>
        <w:lastRenderedPageBreak/>
        <w:t>физические лица, являющиеся участниками или акционерами этих организаций, членами их органов управления, их кредиторами), либо физические лица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8"/>
          <w:szCs w:val="28"/>
        </w:rPr>
        <w:t>неполнородными</w:t>
      </w:r>
      <w:proofErr w:type="spellEnd"/>
      <w:r>
        <w:rPr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  <w:r>
        <w:rPr>
          <w:sz w:val="28"/>
          <w:szCs w:val="28"/>
        </w:rPr>
        <w:t xml:space="preserve"> В случае выявления таких лиц в составе комиссии Заказчик обязан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незамедлительно сделать заявление об этом председателю комиссии или лицу, его замещающему, а также иному лицу, который в таком случае вправе принять решение о принудительном отводе члена комиссии.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обязанности и ответственность членов комиссии, регламент работы комиссии и иные вопросы деятельности комиссии определяются Заказчик</w:t>
      </w:r>
      <w:r w:rsidR="00656324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Требования к участникам закупки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 участникам закупки предъявляются следующие обязательные требования: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8"/>
          <w:szCs w:val="28"/>
        </w:rPr>
        <w:t xml:space="preserve"> обязанности </w:t>
      </w:r>
      <w:proofErr w:type="gramStart"/>
      <w:r>
        <w:rPr>
          <w:sz w:val="28"/>
          <w:szCs w:val="28"/>
        </w:rPr>
        <w:t>заявителя</w:t>
      </w:r>
      <w:proofErr w:type="gramEnd"/>
      <w:r>
        <w:rPr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преступления, предусмотренные </w:t>
      </w:r>
      <w:hyperlink r:id="rId8" w:history="1">
        <w:r>
          <w:rPr>
            <w:rStyle w:val="a3"/>
            <w:sz w:val="28"/>
            <w:szCs w:val="28"/>
          </w:rPr>
          <w:t>статьями 289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290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sz w:val="28"/>
            <w:szCs w:val="28"/>
          </w:rPr>
          <w:t>291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3"/>
            <w:sz w:val="28"/>
            <w:szCs w:val="28"/>
          </w:rPr>
          <w:t>291.1</w:t>
        </w:r>
      </w:hyperlink>
      <w:r>
        <w:rPr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z w:val="28"/>
          <w:szCs w:val="28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юридических лиц - участников закупки, с физическими лицами, в том числе зарегистрированными в качестве индивидуальных предпринимателей,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8"/>
          <w:szCs w:val="28"/>
        </w:rPr>
        <w:t>неполнородными</w:t>
      </w:r>
      <w:proofErr w:type="spellEnd"/>
      <w:r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8"/>
          <w:szCs w:val="28"/>
        </w:rPr>
        <w:t xml:space="preserve"> Под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</w:t>
      </w:r>
      <w:r>
        <w:rPr>
          <w:sz w:val="28"/>
          <w:szCs w:val="28"/>
        </w:rPr>
        <w:lastRenderedPageBreak/>
        <w:t>превышающей десять процентов в уставном капитале хозяйственного общества;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отсутствие сведений об участнике закупки в реестре недобросовестных поставщиков, предусмотренном Законом № 223-ФЗ;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отсутствие сведений об участниках закупки в реестре недобросовестных поставщиков, предусмотренном Законом № 44-ФЗ,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 участникам закупки, проводимой путем конкурентной закупки, Заказчик вправе установить дополнительные квалификационные требования: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требования к квалификации сотрудников участника закупки, привлекаемых к исполнению договора, или лиц, привлекаемых к исполнению договора участником закупки на основании гражданско-правовых договоров, в частности требования к наличию необходимого уровня образования, навыков и (или) знаний, необходимых для исполнения договора;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требования к наличию опыта исполнения участника закупки договоров, аналогичных предмету закупки (с обязательным указанием в закупочной документации определения, какие именно договоры с точки зрения их предмета являются аналогичными предмету закупки), при этом максимальный денежный размер данного требования не может превышать 50 процентов от начальной (максимальной) цены договора;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требования к наличию (в том числе на правах аренды, лизинга) у участника закупки машин, оборудования, иного имущества, в том числе недвижимого, необходимого для исполнения договора. При этом не допускается устанавливать требования о наличии имущества, использование которого в процессе исполнения договора, заключаемого по результатам закупки, не подразумевается закупочной документацией;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указанных требований Заказчики обязаны определить конкретные единицы их измерения.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Требования к участникам закупки, а также конкретные единицы их измерения к участникам закупки указываются Заказчиками в документации о закупке.</w:t>
      </w: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Способы закупок и условия их применения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Настоящим положением предусмотрены конкурентные и неконкурентные закупки.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Конкурентной закупкой является закупка, осуществляемая с соблюдением одновременно следующих условий: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 о конкурентной закупке сообщается заказчиком одним из следующих способов: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посредством направления приглашений принять участие в закрытой конкурентной закупке в случаях, которые предусмотрены </w:t>
      </w:r>
      <w:hyperlink r:id="rId12" w:history="1">
        <w:r>
          <w:rPr>
            <w:rStyle w:val="a3"/>
            <w:sz w:val="28"/>
            <w:szCs w:val="28"/>
          </w:rPr>
          <w:t>статьей 3.5</w:t>
        </w:r>
      </w:hyperlink>
      <w:r>
        <w:rPr>
          <w:sz w:val="28"/>
          <w:szCs w:val="28"/>
        </w:rPr>
        <w:t xml:space="preserve"> Закона №223-ФЗ,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описание предмета конкурентной закупки осуществляется с соблюдением требований </w:t>
      </w:r>
      <w:hyperlink r:id="rId13" w:history="1">
        <w:r>
          <w:rPr>
            <w:rStyle w:val="a3"/>
            <w:sz w:val="28"/>
            <w:szCs w:val="28"/>
          </w:rPr>
          <w:t>части 6.1</w:t>
        </w:r>
      </w:hyperlink>
      <w:r>
        <w:rPr>
          <w:sz w:val="28"/>
          <w:szCs w:val="28"/>
        </w:rPr>
        <w:t xml:space="preserve"> статьи 3 Закона №223-ФЗ.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Конкурентные закупки осуществляются следующими способами: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конкурс (открытый конкурс, конкурс в электронной форме, закрытый конкурс);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аукцион (открытый аукцион, аукцион в электронной форме, закрытый аукцион);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запрос котировок (запрос котировок в электронной форме, закрытый запрос котировок);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запрос предложений (запрос предложений в электронной форме, закрытый запрос предложений);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Неконкурентной закупкой является закупка у единственного поставщика (исполнителя, подрядчика).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Любая конкурентная закупка может включать несколько лотов, по каждому из которых может быть выбран отдельный победитель и заключен отдельный договор. Подача предложений на часть лота не допускается.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 xml:space="preserve">Заказчик вправе осуществлять закупку путем проведения конкурса в любых случаях.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Заказчик вправе осуществлять закупку путем проведения аукциона при выполнении хотя бы одного из следующих условий: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объектом закупки являются товары, работы, услуги, по которым существует функционирующий рынок;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объектом закупки являются товары, работы, услуги, в отношении которых целесообразно проводить оценку только по ценовым критериям.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Заказчик вправе осуществлять закупку путем проведения запроса котировок при одновременном выполнении следующих условий: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объектом закупки являются товары, работы, услуги, по которым существует функционирующий рынок;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объектом закупки являются товары, работы, услуги, в отношении которых целесообразно проводить оценку только по ценовым критериям;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начальная (максимальная) цена договора </w:t>
      </w:r>
      <w:r w:rsidR="000A7723">
        <w:rPr>
          <w:sz w:val="28"/>
          <w:szCs w:val="28"/>
        </w:rPr>
        <w:t>2 000 000 рублей</w:t>
      </w:r>
      <w:r>
        <w:rPr>
          <w:sz w:val="28"/>
          <w:szCs w:val="28"/>
        </w:rPr>
        <w:t>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Заказчик вправе осуществлять закупку путем проведения запроса предложений при одновременном выполнении следующих условий: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начальная (максимальная) цена договора </w:t>
      </w:r>
      <w:r w:rsidR="000A7723">
        <w:rPr>
          <w:sz w:val="28"/>
          <w:szCs w:val="28"/>
        </w:rPr>
        <w:t>1 500 000 рублей</w:t>
      </w:r>
      <w:r>
        <w:rPr>
          <w:sz w:val="28"/>
          <w:szCs w:val="28"/>
        </w:rPr>
        <w:t>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>объектом закупки являются товары, работы, услуги, в отношении которых целесообразно проводить оценку по ценовым и неценовым критериям.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Закупка у единственного поставщика (исполнителя, подрядчика) может проводиться в следующих случаях (Порядок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заказчиком положением о закупке путем выбора из приведенного перечня.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Заказчик вправе дополнить указанный перечень иными случаями закупки у единственного поставщика):</w:t>
      </w:r>
      <w:proofErr w:type="gramEnd"/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заключается договор с субъектом естественных монополий на оказание услуг естественных монополий в соответствии с Федеральным законом «О естественных монополиях» от 17 августа 1995 года № 147-ФЗ.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заключается договор на оказание услуг по регулируемым в соответствии с законодательством Российской Федерации ценам (тарифам): водоснабжения, водоотведения, канализации, теплоснабжения, газоснабжения (за исключением услуг по реализации сжиженного газа), подключение (технологическое присоединение) к сетям инженерно-технического обеспечения;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заключается договор энергоснабжения или купли-продажи электрической энергии с гарантирующим поставщиком электрической энергии;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закупки товаров, работ, услуг, стоимость которых не превышает 300 (триста) тысяч рублей, а в случае, если годовая выручка заказчика за отчетный финансовый год составляет более чем пять миллиардов рублей, - стоимость которых не превышает 500 (пятьсот) тысяч рублей. </w:t>
      </w:r>
      <w:r w:rsidR="000A77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этом совокупный объем закупок, проведенных на основании настоящего подпункта в течение календарного года, не должен превышать 3 (три) миллиона рублей или не должен превышать 10 (десять) процентов от совокупного годового объема закупок, а в случае, если годовая выручка заказчика за отчетный финансовый год составляет более чем пять миллиардов рублей, - не должен превышать 50 (пятьдесят) миллионов рублей или не должен</w:t>
      </w:r>
      <w:proofErr w:type="gramEnd"/>
      <w:r>
        <w:rPr>
          <w:sz w:val="28"/>
          <w:szCs w:val="28"/>
        </w:rPr>
        <w:t xml:space="preserve"> превышать 5 (пять) процентов от совокупного годового объема закупок. Под совокупным (годовым) объемом закупок в рамках настоящего подпункта подразумевается объем оплаты, произведенной заказчиком в течение календарного года по договорам (в том числе срок исполнения которых превышает один календарный год), заключенным (в том числе в предыдущие годы) по результатам закупок;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закупки учреждениями образования, здравоохранения, культуры, социальной защиты, спортивными организациями товаров, работ, услуг, стоимость которых не превышает 500 (пятьсот) тысяч рублей. При этом совокупный объем закупок, проведенных на основании настоящего подпункта в течение календарного года, не должен превышать 25 (двадцать пять) миллионов рублей и не должен превышать 50 (пятьдесят) процентов от совокупного годового объема закупок. Под совокупным (годовым) объемом </w:t>
      </w:r>
      <w:r>
        <w:rPr>
          <w:sz w:val="28"/>
          <w:szCs w:val="28"/>
        </w:rPr>
        <w:lastRenderedPageBreak/>
        <w:t>закупок в рамках настоящего подпункта подразумевается объем оплаты, произведенной заказчиком в течение календарного года по договорам (в том числе срок исполнения которых превышает один календарный год), заключенным (в том числе в предыдущие годы) по результатам закупок;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заключается договор на предоставление услуг связи (услуги телефонной связи (местной, внутризоновой, междугородной и международной), услуги почтовой, услуги телеграфной связи, </w:t>
      </w:r>
      <w:proofErr w:type="spellStart"/>
      <w:r>
        <w:rPr>
          <w:sz w:val="28"/>
          <w:szCs w:val="28"/>
        </w:rPr>
        <w:t>телематические</w:t>
      </w:r>
      <w:proofErr w:type="spellEnd"/>
      <w:r>
        <w:rPr>
          <w:sz w:val="28"/>
          <w:szCs w:val="28"/>
        </w:rPr>
        <w:t xml:space="preserve"> услуги, услуги связи по передаче данных);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 xml:space="preserve"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удовлетворение потребностей, возникших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осуществление закупки во исполнение обязательств по договорам, заключенным с физическими лицами, в которых заказчик выступает в качестве поставщика (подрядчика, исполнителя);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возникла потребность в услугах по опубликованию информации в конкретном печатном издании;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 xml:space="preserve">заключается договор на участие в мероприятии с поставщиком, являющимся организатором такого мероприятия или уполномоченным организатором мероприятия;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 xml:space="preserve">осуществляется оплата членских взносов и иных обязательных платежей;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 xml:space="preserve">возникла потребность в закупке услуг, связанных с направлением работника в служебную командировку, в том числе проезд 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иные сопутствующие расходы;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 xml:space="preserve">возникла потребность в закупке услуг, связанных с обеспечением визитов делегаций, представителей иностранных государств, в том числе гостиничное обслуживание или наем жилого помещения, транспортное обслуживание, обеспечение питания, услуги связи и иные сопутствующие расходы;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 xml:space="preserve">осуществляется закупка услуг по техническому содержанию, охране и обслуживанию одного или нескольких нежилых помещений, переданных в пользование заказчику, в случае, если данные услуги оказываются другому лицу или лицам, пользующимся нежилыми </w:t>
      </w:r>
      <w:r>
        <w:rPr>
          <w:sz w:val="28"/>
          <w:szCs w:val="28"/>
        </w:rPr>
        <w:lastRenderedPageBreak/>
        <w:t xml:space="preserve">помещениями, находящимися в здании, в котором расположены помещения, переданные в пользование заказчику;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 xml:space="preserve">закупка осуществляется для выполнения работ по мобилизационной подготовке;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 xml:space="preserve">возникла необходимость в товарах, работах, услугах, для исполнения обязательств по договору, в соответствии с которым заказчик является исполнителем, приобретение которых иными процедурами закупок в предусмотренные для исполнения обязательств по такому договору сроки невозможно;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возникла потребность в закупке юридических услуг, в том числе услуги нотариусов и адвокатов;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>
        <w:rPr>
          <w:sz w:val="28"/>
          <w:szCs w:val="28"/>
        </w:rPr>
        <w:tab/>
        <w:t>возникла потребность в закупке консультационных услуг, услуг обучения в сфере закупочной деятельности;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>
        <w:rPr>
          <w:sz w:val="28"/>
          <w:szCs w:val="28"/>
        </w:rPr>
        <w:tab/>
        <w:t xml:space="preserve">в связи с неисполнением или ненадлежащим исполнением поставщиком своих обязательств по ранее заключенному договору такой договор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расторгнут, и заказчику необходимо закупить товары (работы, услуги) являющиеся предметом расторгнутого договора. При этом если до расторжения договора поставщиком частично исполнены обязательства по такому договору, то при заключении нового договора количество/объем товаров, работ, услуг, должны быть уменьшены с учетом количества поставленного товара, объема выполненных работ, оказанных услуг по ранее заключенному договору с пропорциональным уменьшением цены договора;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>
        <w:rPr>
          <w:sz w:val="28"/>
          <w:szCs w:val="28"/>
        </w:rPr>
        <w:tab/>
        <w:t xml:space="preserve">в случае закупки уникального (индивидуального) оборудования, которое производится по уникальной технологии, либо обладает уникальными свойствами, что подтверждено соответствующими документами, свидетельствующими об уникальности технологии, и только один поставщик может поставить такой товар;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>
        <w:rPr>
          <w:sz w:val="28"/>
          <w:szCs w:val="28"/>
        </w:rPr>
        <w:tab/>
        <w:t>приобретаются заказчиком в собственность на основании договора купли-продажи или на ином основании, предоставляются заказчику во владение и пользование, в том числе на основании договора аренды или на ином основании земельный участок, здание, иное недвижимое имущество (как жилое, так и нежилое);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>
        <w:rPr>
          <w:sz w:val="28"/>
          <w:szCs w:val="28"/>
        </w:rPr>
        <w:tab/>
        <w:t>осуществление закупок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журнале врачебной комиссии. Заказчик вправе заключить договор на поставки лекарственных препаратов в соответствии с настоящим подпунктом на сумму, не превышающую двести тысяч рублей. При этом предметом одного договора не могут являться лекарственные препараты, предназначенные для назначения двум и более пациентам;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sz w:val="28"/>
          <w:szCs w:val="28"/>
        </w:rPr>
        <w:tab/>
        <w:t>заключение договора на оказание преподавательских услуг, а также услуг экскурсовода (гида), оказываемых физическими лицами;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>
        <w:rPr>
          <w:sz w:val="28"/>
          <w:szCs w:val="28"/>
        </w:rPr>
        <w:tab/>
        <w:t>осуществление закупок банковских услуг, включая предоставления кредита, займа, банковской гарантии;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26)</w:t>
      </w:r>
      <w:r>
        <w:rPr>
          <w:sz w:val="28"/>
          <w:szCs w:val="28"/>
        </w:rPr>
        <w:tab/>
        <w:t>осуществление закупок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 Российской Федерации федеральным органом исполнительной власти;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>
        <w:rPr>
          <w:sz w:val="28"/>
          <w:szCs w:val="28"/>
        </w:rPr>
        <w:tab/>
        <w:t>заключение договора с единственным участником конкурса, запрос котировок, запроса предложений, аукциона.</w:t>
      </w:r>
    </w:p>
    <w:p w:rsidR="000A7723" w:rsidRPr="00735D97" w:rsidRDefault="000A7723" w:rsidP="000A7723">
      <w:pPr>
        <w:pStyle w:val="Con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35D97">
        <w:rPr>
          <w:rFonts w:ascii="Times New Roman" w:hAnsi="Times New Roman" w:cs="Times New Roman"/>
          <w:sz w:val="28"/>
          <w:szCs w:val="28"/>
        </w:rPr>
        <w:t xml:space="preserve">) проведения </w:t>
      </w:r>
      <w:r>
        <w:rPr>
          <w:rFonts w:ascii="Times New Roman" w:hAnsi="Times New Roman" w:cs="Times New Roman"/>
          <w:sz w:val="28"/>
          <w:szCs w:val="28"/>
        </w:rPr>
        <w:t>корпоративных</w:t>
      </w:r>
      <w:r w:rsidRPr="00735D97">
        <w:rPr>
          <w:rFonts w:ascii="Times New Roman" w:hAnsi="Times New Roman" w:cs="Times New Roman"/>
          <w:sz w:val="28"/>
          <w:szCs w:val="28"/>
        </w:rPr>
        <w:t xml:space="preserve"> мероприятий для работников </w:t>
      </w:r>
      <w:r w:rsidRPr="005A78D2">
        <w:rPr>
          <w:rFonts w:ascii="Times New Roman" w:hAnsi="Times New Roman" w:cs="Times New Roman"/>
          <w:sz w:val="28"/>
          <w:szCs w:val="28"/>
        </w:rPr>
        <w:t>АУ «</w:t>
      </w:r>
      <w:proofErr w:type="spellStart"/>
      <w:r w:rsidRPr="005A78D2">
        <w:rPr>
          <w:rFonts w:ascii="Times New Roman" w:hAnsi="Times New Roman" w:cs="Times New Roman"/>
          <w:sz w:val="28"/>
          <w:szCs w:val="28"/>
        </w:rPr>
        <w:t>Пыть-Яхская</w:t>
      </w:r>
      <w:proofErr w:type="spellEnd"/>
      <w:r w:rsidRPr="005A78D2">
        <w:rPr>
          <w:rFonts w:ascii="Times New Roman" w:hAnsi="Times New Roman" w:cs="Times New Roman"/>
          <w:sz w:val="28"/>
          <w:szCs w:val="28"/>
        </w:rPr>
        <w:t xml:space="preserve"> городская стоматологическая поликлиника»</w:t>
      </w:r>
      <w:r w:rsidRPr="00735D97">
        <w:rPr>
          <w:rFonts w:ascii="Times New Roman" w:hAnsi="Times New Roman" w:cs="Times New Roman"/>
          <w:sz w:val="28"/>
          <w:szCs w:val="28"/>
        </w:rPr>
        <w:t>;</w:t>
      </w:r>
    </w:p>
    <w:p w:rsidR="000A7723" w:rsidRPr="00735D97" w:rsidRDefault="000A7723" w:rsidP="000A7723">
      <w:pPr>
        <w:pStyle w:val="Con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735D97">
        <w:rPr>
          <w:rFonts w:ascii="Times New Roman" w:hAnsi="Times New Roman" w:cs="Times New Roman"/>
          <w:sz w:val="28"/>
          <w:szCs w:val="28"/>
        </w:rPr>
        <w:t>) закупк</w:t>
      </w:r>
      <w:r>
        <w:rPr>
          <w:rFonts w:ascii="Times New Roman" w:hAnsi="Times New Roman" w:cs="Times New Roman"/>
          <w:sz w:val="28"/>
          <w:szCs w:val="28"/>
        </w:rPr>
        <w:t>и товаров, работ, услуг</w:t>
      </w:r>
      <w:r w:rsidRPr="00735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D97">
        <w:rPr>
          <w:rFonts w:ascii="Times New Roman" w:hAnsi="Times New Roman" w:cs="Times New Roman"/>
          <w:sz w:val="28"/>
          <w:szCs w:val="28"/>
        </w:rPr>
        <w:t xml:space="preserve">выполнения аварийно-восстановительных работ, потребность в которых возникла вследствие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Pr="00735D97">
        <w:rPr>
          <w:rFonts w:ascii="Times New Roman" w:hAnsi="Times New Roman" w:cs="Times New Roman"/>
          <w:sz w:val="28"/>
          <w:szCs w:val="28"/>
        </w:rPr>
        <w:t>непреодолимой силы в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D97">
        <w:rPr>
          <w:rFonts w:ascii="Times New Roman" w:hAnsi="Times New Roman" w:cs="Times New Roman"/>
          <w:sz w:val="28"/>
          <w:szCs w:val="28"/>
        </w:rPr>
        <w:t xml:space="preserve"> необходимом для ликвидации последствий аварий, воздействия непреодолимой силы;</w:t>
      </w:r>
    </w:p>
    <w:p w:rsidR="000A7723" w:rsidRPr="00735D97" w:rsidRDefault="000A7723" w:rsidP="000A7723">
      <w:pPr>
        <w:pStyle w:val="Con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35D97">
        <w:rPr>
          <w:rFonts w:ascii="Times New Roman" w:hAnsi="Times New Roman" w:cs="Times New Roman"/>
          <w:sz w:val="28"/>
          <w:szCs w:val="28"/>
        </w:rPr>
        <w:t>) выполнения работ, оказание услуг по техническому учету и технической инвентаризации объектов недвижимости;</w:t>
      </w:r>
    </w:p>
    <w:p w:rsidR="000A7723" w:rsidRPr="00735D97" w:rsidRDefault="000A7723" w:rsidP="000A7723">
      <w:pPr>
        <w:pStyle w:val="Con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35D97">
        <w:rPr>
          <w:rFonts w:ascii="Times New Roman" w:hAnsi="Times New Roman" w:cs="Times New Roman"/>
          <w:sz w:val="28"/>
          <w:szCs w:val="28"/>
        </w:rPr>
        <w:t xml:space="preserve">) 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(услуг) </w:t>
      </w:r>
      <w:r w:rsidRPr="00735D97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в части проектирования, поставки, внедрения, аттестации и технической поддержки (сопровождения) программно-аппаратных комплексов средств защиты информации;</w:t>
      </w:r>
    </w:p>
    <w:p w:rsidR="000A7723" w:rsidRPr="00735D97" w:rsidRDefault="000A7723" w:rsidP="000A7723">
      <w:pPr>
        <w:pStyle w:val="Con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735D97">
        <w:rPr>
          <w:rFonts w:ascii="Times New Roman" w:hAnsi="Times New Roman" w:cs="Times New Roman"/>
          <w:sz w:val="28"/>
          <w:szCs w:val="28"/>
        </w:rPr>
        <w:t xml:space="preserve">) посещения зоопарка, театра, кинотеатра, концерта,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представления, </w:t>
      </w:r>
      <w:r w:rsidRPr="00735D97">
        <w:rPr>
          <w:rFonts w:ascii="Times New Roman" w:hAnsi="Times New Roman" w:cs="Times New Roman"/>
          <w:sz w:val="28"/>
          <w:szCs w:val="28"/>
        </w:rPr>
        <w:t>цирка, музея, выставки;</w:t>
      </w:r>
    </w:p>
    <w:p w:rsidR="000A7723" w:rsidRPr="00735D97" w:rsidRDefault="000A7723" w:rsidP="000A7723">
      <w:pPr>
        <w:pStyle w:val="Con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35D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закупки автомобиля;</w:t>
      </w:r>
    </w:p>
    <w:p w:rsidR="000A7723" w:rsidRDefault="000A7723" w:rsidP="000A7723">
      <w:pPr>
        <w:pStyle w:val="Con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</w:t>
      </w:r>
      <w:r w:rsidRPr="00610A08">
        <w:rPr>
          <w:rFonts w:ascii="Times New Roman" w:hAnsi="Times New Roman" w:cs="Times New Roman"/>
          <w:sz w:val="28"/>
          <w:szCs w:val="28"/>
        </w:rPr>
        <w:t>) участия в конференциях, выставках, симпозиумах, ярмарках</w:t>
      </w:r>
      <w:r>
        <w:rPr>
          <w:rFonts w:ascii="Times New Roman" w:hAnsi="Times New Roman" w:cs="Times New Roman"/>
          <w:sz w:val="28"/>
          <w:szCs w:val="28"/>
        </w:rPr>
        <w:t xml:space="preserve">, форумах, </w:t>
      </w:r>
      <w:r w:rsidRPr="006130CA">
        <w:rPr>
          <w:rFonts w:ascii="Times New Roman" w:hAnsi="Times New Roman" w:cs="Times New Roman"/>
          <w:sz w:val="28"/>
          <w:szCs w:val="28"/>
        </w:rPr>
        <w:t>конгрессах, съездах, семинарах (совещаниях) и иных аналогичных мероприятиях;</w:t>
      </w:r>
      <w:proofErr w:type="gramEnd"/>
    </w:p>
    <w:p w:rsidR="000A7723" w:rsidRDefault="000A7723" w:rsidP="000A7723">
      <w:pPr>
        <w:pStyle w:val="Con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оказания услуг по перевозке пригородным транспортом работников заказчика от места проживания до места работы и обратно;</w:t>
      </w:r>
    </w:p>
    <w:p w:rsidR="000A7723" w:rsidRPr="00CE4401" w:rsidRDefault="000A7723" w:rsidP="000A7723">
      <w:pPr>
        <w:pStyle w:val="Con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36) закупки следующей продукции в целях обеспечения непрерывного ведения основного вида деятельности </w:t>
      </w:r>
      <w:r w:rsidRPr="00CE4401">
        <w:rPr>
          <w:rFonts w:ascii="Times New Roman" w:hAnsi="Times New Roman" w:cs="Times New Roman"/>
          <w:sz w:val="28"/>
          <w:szCs w:val="28"/>
        </w:rPr>
        <w:t>АУ «</w:t>
      </w:r>
      <w:proofErr w:type="spellStart"/>
      <w:r w:rsidRPr="00CE4401">
        <w:rPr>
          <w:rFonts w:ascii="Times New Roman" w:hAnsi="Times New Roman" w:cs="Times New Roman"/>
          <w:sz w:val="28"/>
          <w:szCs w:val="28"/>
        </w:rPr>
        <w:t>Пыть-Яхская</w:t>
      </w:r>
      <w:proofErr w:type="spellEnd"/>
      <w:r w:rsidRPr="00CE4401">
        <w:rPr>
          <w:rFonts w:ascii="Times New Roman" w:hAnsi="Times New Roman" w:cs="Times New Roman"/>
          <w:sz w:val="28"/>
          <w:szCs w:val="28"/>
        </w:rPr>
        <w:t xml:space="preserve"> городская стоматологическая поликлиника»: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4401">
        <w:rPr>
          <w:rFonts w:ascii="Times New Roman" w:hAnsi="Times New Roman" w:cs="Times New Roman"/>
          <w:sz w:val="28"/>
          <w:szCs w:val="28"/>
        </w:rPr>
        <w:t>инты медицинские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4401">
        <w:rPr>
          <w:rFonts w:ascii="Times New Roman" w:hAnsi="Times New Roman" w:cs="Times New Roman"/>
          <w:sz w:val="28"/>
          <w:szCs w:val="28"/>
        </w:rPr>
        <w:t>зделия медицинские ватно-марлевые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4401">
        <w:rPr>
          <w:rFonts w:ascii="Times New Roman" w:hAnsi="Times New Roman" w:cs="Times New Roman"/>
          <w:sz w:val="28"/>
          <w:szCs w:val="28"/>
        </w:rPr>
        <w:t>ерчатки хирургические резиновые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4401">
        <w:rPr>
          <w:rFonts w:ascii="Times New Roman" w:hAnsi="Times New Roman" w:cs="Times New Roman"/>
          <w:sz w:val="28"/>
          <w:szCs w:val="28"/>
        </w:rPr>
        <w:t>ерчатки хирургические из каучукового латекса стерильные одноразовые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401">
        <w:rPr>
          <w:rFonts w:ascii="Times New Roman" w:hAnsi="Times New Roman" w:cs="Times New Roman"/>
          <w:sz w:val="28"/>
          <w:szCs w:val="28"/>
        </w:rPr>
        <w:t>мпулы из стекла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E4401">
        <w:rPr>
          <w:rFonts w:ascii="Times New Roman" w:hAnsi="Times New Roman" w:cs="Times New Roman"/>
          <w:sz w:val="28"/>
          <w:szCs w:val="28"/>
        </w:rPr>
        <w:t>прицы, иглы, канюли и аналогичные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401">
        <w:rPr>
          <w:rFonts w:ascii="Times New Roman" w:hAnsi="Times New Roman" w:cs="Times New Roman"/>
          <w:sz w:val="28"/>
          <w:szCs w:val="28"/>
        </w:rPr>
        <w:t xml:space="preserve"> ортопедические приспособления, а также их части и принадлежности; протезы, а также их части и принадлежности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E4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401">
        <w:rPr>
          <w:rFonts w:ascii="Times New Roman" w:hAnsi="Times New Roman" w:cs="Times New Roman"/>
          <w:sz w:val="28"/>
          <w:szCs w:val="28"/>
        </w:rPr>
        <w:t>искусственные зубы; зуботехнические приспособления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4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4401">
        <w:rPr>
          <w:rFonts w:ascii="Times New Roman" w:hAnsi="Times New Roman" w:cs="Times New Roman"/>
          <w:sz w:val="28"/>
          <w:szCs w:val="28"/>
        </w:rPr>
        <w:t>ебель медицинская, включая хирургическую, стоматологическую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CE4401">
        <w:rPr>
          <w:rFonts w:ascii="Times New Roman" w:hAnsi="Times New Roman" w:cs="Times New Roman"/>
          <w:sz w:val="28"/>
          <w:szCs w:val="28"/>
        </w:rPr>
        <w:t>ппараты контрольно-кассовые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4401">
        <w:rPr>
          <w:rFonts w:ascii="Times New Roman" w:hAnsi="Times New Roman" w:cs="Times New Roman"/>
          <w:sz w:val="28"/>
          <w:szCs w:val="28"/>
        </w:rPr>
        <w:t>беспечение программное прикладное прочее на электронном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4401">
        <w:rPr>
          <w:rFonts w:ascii="Times New Roman" w:hAnsi="Times New Roman" w:cs="Times New Roman"/>
          <w:sz w:val="28"/>
          <w:szCs w:val="28"/>
        </w:rPr>
        <w:t>слуги по ремонту компьютеров и периферийного оборудования).</w:t>
      </w:r>
      <w:proofErr w:type="gramEnd"/>
    </w:p>
    <w:p w:rsidR="000A7723" w:rsidRDefault="000A7723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>
        <w:rPr>
          <w:sz w:val="28"/>
          <w:szCs w:val="28"/>
        </w:rPr>
        <w:tab/>
        <w:t xml:space="preserve">Закрытые закупки проводятся заказчиком только в случае, если предметом закупки являются товары, работы, услуги, сведения о которых составляют государственную тайну, или если предметом закупки являются товары, работы, услуги, сведения о которых не составляют государственную </w:t>
      </w:r>
      <w:r>
        <w:rPr>
          <w:sz w:val="28"/>
          <w:szCs w:val="28"/>
        </w:rPr>
        <w:lastRenderedPageBreak/>
        <w:t xml:space="preserve">тайну, но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принято решение Правительства Российской Федерации в соответствии с частью 16 статьи 4 Закона 223-ФЗ.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Осуществление закупки в электронной форме является обязательным, если Заказчиком закупаются товары, работы,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включенные в Перечень товаров, работ, услуг, закупка которых, осуществляется в электронной форме, утвержденный постановлением Правительством Российской Федерации от 21 июня 2012 года № 616.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  <w:t>Порядок осуществления конкурентной закупки установлен статьей 3.2 Закона 223-ФЗ.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Требования к конкурентной закупке, осуществляемой закрытым способом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статьей 3.5 Закона 223-ФЗ.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4.15. Требования к закупке у единственного поставщика (исполнителя, подрядчика):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Заказчик проводит закупку с применением способа неконкурентной закупки (закупки у единственного поставщика) только в случаях, предусмотренных пунктом 4.10 настоящего положения;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 выборе поставщика, исполнителя или подрядчика (далее - поставщик) с которым заключается договор по результатам проведения неконкурентной закупки, заказчик вправе самостоятельно определить такого поставщика;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Заказчик должен обеспечить самостоятельный контроль соответствия участника неконкурентной закупки, с которым заключается договор, требованиям, предъявляемым к участникам закупки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положения;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Заказчик не обязан запрашивать коммерческие предложения у потенциальных контрагентов, но вправе это сделать.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тех, кто предоставил такие предложения, равно как и не обязан выбирать того поставщика, который предложил наименьшую из всех цен, содержащихся в коммерческих предложениях;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При заключении договора путем проведения закупки у единственного поставщика заказчик вправе заключать договоры в любой форме, предусмотренной Гражданским Кодексом Российской Федерации для совершения сделок.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кодексом Российской Федерации.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Критерии оценки заявок</w:t>
      </w: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>
        <w:rPr>
          <w:sz w:val="28"/>
          <w:szCs w:val="28"/>
        </w:rPr>
        <w:tab/>
        <w:t>Для оценки заявок, поданных участниками закупки на участие в конкурентной закупке, заказчик устанавливает в закупочной документации критерии оценки заявок и порядок оценки заявок.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Критериями оценки заявок могут быть: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цена договора;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качественные характеристики товаров, работ, услуг, являющиеся улучшенными по сравнению с указанными в описании предмета закупки;</w:t>
      </w:r>
      <w:proofErr w:type="gramEnd"/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деловая репутация участника закупки, выражающаяся в отсутствии рекламаций по ранее исполняемым договорам и (или) в отсутствии не отмененных судебных решений (постановлений, определений), в которых участник закупки является ответчиком, и в иных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показателях;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аналогичный опыт поставки товаров, выполнения работ, оказания услуг, с обязательным пояснением о том, какой именно опыт признается аналогичным;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оснащение материально-техническими, трудовыми, финансовыми ресурсами, необходимыми для поставки товаров, выполнения работ, оказания услуг;</w:t>
      </w:r>
    </w:p>
    <w:p w:rsidR="00A82FEF" w:rsidRDefault="000A7723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     с</w:t>
      </w:r>
      <w:r w:rsidR="00A82FEF">
        <w:rPr>
          <w:sz w:val="28"/>
          <w:szCs w:val="28"/>
        </w:rPr>
        <w:t>рок поставки товара (выполнения работ, оказания услуг).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Критерии оценки могут подразделяться на подкритерии (показатели).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Вес критерия «цена договора» должен составлять не менее 50 (%), а в случае закупки работ без применения товаров или услуг без применения товаров – не менее 30 (%). Суммарное значение веса всех критериев, предусмотренных закупочной документацией, должно составлять 100 (%). Суммарное значение веса всех подкритериев одного критерия (при наличии) должно составлять 100 (%).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Порядок оценки заявок по установленным критериям, формулы расчета рейтинга заявки (при наличии) указываются в документации о закупке. Не допускается указание порядка оценки заявок, выражающегося в субъективной оценке заявок членами комиссии.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  <w:t>При проведении запроса котировок заказчиком устанавливается только один критерий оценки заявок – цена договора. Вес такого критерия должен составлять 100 (%).</w:t>
      </w: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Срок заключения по результатам конкурентной закупки договора 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Договор по результатам конкурентной закупки заключается не ранее чем через десять дней и не позднее чем через двадцать дней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в ЕИС итогового протокола, составленного по результатам конкурентной закупки. </w:t>
      </w:r>
      <w:proofErr w:type="gramStart"/>
      <w:r>
        <w:rPr>
          <w:sz w:val="28"/>
          <w:szCs w:val="28"/>
        </w:rPr>
        <w:t xml:space="preserve"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комиссии, оператора электронной площадки договор должен быть заключен не позднее </w:t>
      </w:r>
      <w:r>
        <w:rPr>
          <w:sz w:val="28"/>
          <w:szCs w:val="28"/>
        </w:rPr>
        <w:lastRenderedPageBreak/>
        <w:t>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</w:t>
      </w:r>
      <w:proofErr w:type="gramEnd"/>
      <w:r>
        <w:rPr>
          <w:sz w:val="28"/>
          <w:szCs w:val="28"/>
        </w:rPr>
        <w:t xml:space="preserve"> закупки, оператора электронной площадки.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</w:t>
      </w:r>
      <w:hyperlink r:id="rId14" w:anchor="P150" w:history="1">
        <w:r>
          <w:rPr>
            <w:rStyle w:val="a3"/>
            <w:sz w:val="28"/>
            <w:szCs w:val="28"/>
          </w:rPr>
          <w:t>частях 3.1</w:t>
        </w:r>
      </w:hyperlink>
      <w:r>
        <w:rPr>
          <w:sz w:val="28"/>
          <w:szCs w:val="28"/>
        </w:rPr>
        <w:t xml:space="preserve"> и </w:t>
      </w:r>
      <w:hyperlink r:id="rId15" w:anchor="P154" w:history="1">
        <w:r>
          <w:rPr>
            <w:rStyle w:val="a3"/>
            <w:sz w:val="28"/>
            <w:szCs w:val="28"/>
          </w:rPr>
          <w:t>3.2 статьи 3</w:t>
        </w:r>
      </w:hyperlink>
      <w:r>
        <w:rPr>
          <w:sz w:val="28"/>
          <w:szCs w:val="28"/>
        </w:rPr>
        <w:t xml:space="preserve"> Закона № 223-ФЗ, порядок и условия их применения, порядок заключения и исполнения договоров, а также иные связанные с обеспечением закупки положения. </w:t>
      </w:r>
      <w:proofErr w:type="gramEnd"/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Особенности предоставления приоритета товаров российского происхождения, работ, услуг, выполняемых, оказываемых российскими лицами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При проведении конкурентных закупок заказчик предоставляет установленный Постановлением Правительства Российской Федерации от 16.09.2016 № 925 (далее в разделе – Постановление 925), приоритет товарам российского происхождения, работам, услугам, выполняемым, оказываемым российскими лицами.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осуществлении закупок товаров, работ, услуг путем проведения конкурса, запроса предложений, запроса котировок, оценка заявок участников, в заявке которых содержатся предложения о поставке товаров российского происхождения, выполнении работ, оказании услуг российскими лицами, по стоимостным критериям производится по предложенной в указанных заявках цене договора, сниженной на размер установленный Постановление 925, при этом договор заключается по цене договора, предложенной участником закупки в</w:t>
      </w:r>
      <w:proofErr w:type="gramEnd"/>
      <w:r>
        <w:rPr>
          <w:sz w:val="28"/>
          <w:szCs w:val="28"/>
        </w:rPr>
        <w:t xml:space="preserve"> заявке на участие в закупке.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осуществлении закупок товаров, работ, услуг путем проведения аукциона,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предложение о выполнении работ, оказании услуг иностранными лицами, договор с таким победителем заключается по цене, сниженной на размер установленный Постановление 925, от предложенной им цены договора.</w:t>
      </w:r>
      <w:proofErr w:type="gramEnd"/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осуществлении закупок товаров, работ, услуг путем проведения аукциона,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</w:t>
      </w:r>
      <w:proofErr w:type="gramEnd"/>
      <w:r>
        <w:rPr>
          <w:sz w:val="28"/>
          <w:szCs w:val="28"/>
        </w:rPr>
        <w:t xml:space="preserve"> цене, увеличенной на размер установленный Постановление 925, от предложенной им цены договора.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</w:t>
      </w:r>
      <w:r>
        <w:rPr>
          <w:sz w:val="28"/>
          <w:szCs w:val="28"/>
        </w:rPr>
        <w:tab/>
        <w:t>Условием предоставления приоритета является включение в документацию следующих сведений: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сведения о начальной (максимальной) цене единицы каждого товара, работы, услуги,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предметом закупки;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>
        <w:rPr>
          <w:sz w:val="28"/>
          <w:szCs w:val="28"/>
        </w:rPr>
        <w:tab/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пункта 6 Постановления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подпунктом "в" пункта 5 Постановления 925,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</w:t>
      </w:r>
      <w:r>
        <w:rPr>
          <w:sz w:val="28"/>
          <w:szCs w:val="28"/>
        </w:rPr>
        <w:tab/>
        <w:t>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  <w:proofErr w:type="gramEnd"/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условие о том, что при исполнении договора, заключенного с участником закупки, которому предоставлен приоритет в соответствии с Постановление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</w:t>
      </w:r>
      <w:r>
        <w:rPr>
          <w:sz w:val="28"/>
          <w:szCs w:val="28"/>
        </w:rPr>
        <w:lastRenderedPageBreak/>
        <w:t>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</w:r>
      <w:proofErr w:type="gramEnd"/>
      <w:r>
        <w:rPr>
          <w:sz w:val="28"/>
          <w:szCs w:val="28"/>
        </w:rPr>
        <w:t xml:space="preserve"> характеристикам товаров, указанных в договоре.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Приоритет не предоставляется в случаях, указанных в пункте 6 Постановления 925.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</w:r>
    </w:p>
    <w:p w:rsidR="00A82FEF" w:rsidRDefault="00A82FEF" w:rsidP="00A82FEF">
      <w:pPr>
        <w:ind w:firstLine="567"/>
        <w:jc w:val="both"/>
        <w:rPr>
          <w:sz w:val="28"/>
          <w:szCs w:val="28"/>
        </w:rPr>
      </w:pPr>
    </w:p>
    <w:p w:rsidR="00A82FEF" w:rsidRDefault="00A82FEF" w:rsidP="00A82FE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</w:t>
      </w:r>
      <w:r>
        <w:rPr>
          <w:sz w:val="28"/>
          <w:szCs w:val="28"/>
          <w:lang w:eastAsia="en-US"/>
        </w:rPr>
        <w:t>собенности участия субъектов малого и среднего предпринимательства в закупках</w:t>
      </w:r>
    </w:p>
    <w:p w:rsidR="00A82FEF" w:rsidRDefault="00A82FEF" w:rsidP="00A82FEF">
      <w:pPr>
        <w:widowControl w:val="0"/>
        <w:overflowPunct w:val="0"/>
        <w:autoSpaceDE w:val="0"/>
        <w:autoSpaceDN w:val="0"/>
        <w:adjustRightInd w:val="0"/>
        <w:spacing w:line="276" w:lineRule="auto"/>
        <w:ind w:left="3938"/>
        <w:jc w:val="both"/>
        <w:rPr>
          <w:b/>
          <w:bCs/>
          <w:sz w:val="24"/>
          <w:szCs w:val="24"/>
          <w:lang w:eastAsia="en-US"/>
        </w:rPr>
      </w:pPr>
    </w:p>
    <w:p w:rsidR="00A82FEF" w:rsidRDefault="00A82FEF" w:rsidP="00A82FE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8.1.</w:t>
      </w:r>
      <w:r>
        <w:rPr>
          <w:sz w:val="28"/>
          <w:szCs w:val="28"/>
          <w:lang w:eastAsia="en-US"/>
        </w:rPr>
        <w:tab/>
        <w:t>Заказчики, на которых распространяется действие 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 (далее в разделе – Постановление 1352), обязаны применять нормы данного Постановления, а также требования Закона 223-ФЗ.</w:t>
      </w:r>
    </w:p>
    <w:p w:rsidR="00A82FEF" w:rsidRDefault="00A82FEF" w:rsidP="00A82FE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8.2. Годовой объем закупок, который заказчики, должны осуществить у субъектов малого и среднего предпринимательства, устанавливается в размере, предусмотренном Постановление 1352, совокупного годового стоимостного объема договоров, заключенных заказчиками по результатам закупок. При этом совокупный годовой </w:t>
      </w:r>
      <w:proofErr w:type="gramStart"/>
      <w:r>
        <w:rPr>
          <w:sz w:val="28"/>
          <w:szCs w:val="28"/>
          <w:lang w:eastAsia="en-US"/>
        </w:rPr>
        <w:t>стоимостной</w:t>
      </w:r>
      <w:proofErr w:type="gramEnd"/>
      <w:r>
        <w:rPr>
          <w:sz w:val="28"/>
          <w:szCs w:val="28"/>
          <w:lang w:eastAsia="en-US"/>
        </w:rPr>
        <w:t xml:space="preserve"> объем договоров, заключенных заказчиками по результатам закупок, предусмотренных настоящим положением, участниками которых могут являться только субъекты малого и среднего предпринимательства, устанавливается в размере, предусмотренном Постановление 1352, совокупного годового стоимостного объема договоров, заключенных заказчиками по результатам закупок.</w:t>
      </w:r>
    </w:p>
    <w:p w:rsidR="00A82FEF" w:rsidRDefault="00A82FEF" w:rsidP="00A82FE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8.3. Особенности проведения закупок у субъектов малого и среднего предпринимательства, а также особенности формирования отчетности об участии таких субъектах в закупках, устанавливаются Постановлением 1352.</w:t>
      </w:r>
    </w:p>
    <w:p w:rsidR="00A54FD8" w:rsidRDefault="00A54FD8"/>
    <w:sectPr w:rsidR="00A54FD8" w:rsidSect="00A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EF"/>
    <w:rsid w:val="000A7723"/>
    <w:rsid w:val="003F67AD"/>
    <w:rsid w:val="004F065B"/>
    <w:rsid w:val="00597B62"/>
    <w:rsid w:val="0061002F"/>
    <w:rsid w:val="00656324"/>
    <w:rsid w:val="006E7885"/>
    <w:rsid w:val="00733800"/>
    <w:rsid w:val="00867335"/>
    <w:rsid w:val="00A54FD8"/>
    <w:rsid w:val="00A82FEF"/>
    <w:rsid w:val="00C5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FEF"/>
    <w:rPr>
      <w:color w:val="0000FF"/>
      <w:u w:val="single"/>
    </w:rPr>
  </w:style>
  <w:style w:type="paragraph" w:customStyle="1" w:styleId="ConsNormal">
    <w:name w:val="ConsNormal"/>
    <w:rsid w:val="000A7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718FCEEAEB21CF7DC379D48634F4CB9F86F770F018E3D3F14C85A5B6EC2Dq6R4L" TargetMode="External"/><Relationship Id="rId13" Type="http://schemas.openxmlformats.org/officeDocument/2006/relationships/hyperlink" Target="consultantplus://offline/ref=141D69D7AF813298C925115F6AD8AA4F597E0C49D6CD3260791C6F8D5F950F6A3477D0A21CdCv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388FF0FCFFE3621A1A69519D15DDC400D9BCDC2EFFBE5CD9ECCD69DDD740678FE6D3ED1D774F5p6p2K" TargetMode="External"/><Relationship Id="rId12" Type="http://schemas.openxmlformats.org/officeDocument/2006/relationships/hyperlink" Target="consultantplus://offline/ref=141D69D7AF813298C925115F6AD8AA4F597E0C49D6CD3260791C6F8D5F950F6A3477D0A01DdCv3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F95B5C71E17CA44C156864BD29A86426C7588268DA23563393CF6C218A0DE42D265C59FDEFA10f3CBK" TargetMode="External"/><Relationship Id="rId11" Type="http://schemas.openxmlformats.org/officeDocument/2006/relationships/hyperlink" Target="consultantplus://offline/ref=D13AB599621A799A6220718FCEEAEB21CF7DC379D48634F4CB9F86F770F018E3D3F14C86A5BFqER2L" TargetMode="External"/><Relationship Id="rId5" Type="http://schemas.openxmlformats.org/officeDocument/2006/relationships/hyperlink" Target="consultantplus://offline/ref=0F1F95B5C71E17CA44C156864BD29A86426C7588268DA23563393CF6C218A0DE42D265C59FDEFB1Ef3CEK" TargetMode="External"/><Relationship Id="rId15" Type="http://schemas.openxmlformats.org/officeDocument/2006/relationships/hyperlink" Target="file:///C:\Users\Vedyurist\Desktop\&#1055;&#1054;&#1051;&#1054;&#1046;&#1045;&#1053;&#1048;&#1071;\&#1053;&#1054;&#1042;&#1054;&#1045;%20&#1055;&#1054;&#1051;&#1054;&#1046;&#1045;&#1053;&#1048;&#1045;%20&#1086;%20&#1047;&#1040;&#1050;&#1059;&#1055;&#1050;&#1040;&#1061;-2018\prikaz-izmenenie-ot-10.06.2019-_-tipovoe-polozhenie.doc" TargetMode="External"/><Relationship Id="rId10" Type="http://schemas.openxmlformats.org/officeDocument/2006/relationships/hyperlink" Target="consultantplus://offline/ref=D13AB599621A799A6220718FCEEAEB21CF7DC379D48634F4CB9F86F770F018E3D3F14C86A5B0qER6L" TargetMode="External"/><Relationship Id="rId4" Type="http://schemas.openxmlformats.org/officeDocument/2006/relationships/hyperlink" Target="http://www.consultant.ru/document/cons_doc_LAW_116964/" TargetMode="External"/><Relationship Id="rId9" Type="http://schemas.openxmlformats.org/officeDocument/2006/relationships/hyperlink" Target="consultantplus://offline/ref=D13AB599621A799A6220718FCEEAEB21CF7DC379D48634F4CB9F86F770F018E3D3F14C86A5B2qER0L" TargetMode="External"/><Relationship Id="rId14" Type="http://schemas.openxmlformats.org/officeDocument/2006/relationships/hyperlink" Target="file:///C:\Users\Vedyurist\Desktop\&#1055;&#1054;&#1051;&#1054;&#1046;&#1045;&#1053;&#1048;&#1071;\&#1053;&#1054;&#1042;&#1054;&#1045;%20&#1055;&#1054;&#1051;&#1054;&#1046;&#1045;&#1053;&#1048;&#1045;%20&#1086;%20&#1047;&#1040;&#1050;&#1059;&#1055;&#1050;&#1040;&#1061;-2018\prikaz-izmenenie-ot-10.06.2019-_-tipovoe-polozh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Vedyurist</dc:creator>
  <cp:keywords/>
  <dc:description/>
  <cp:lastModifiedBy>Vedyurist</cp:lastModifiedBy>
  <cp:revision>9</cp:revision>
  <cp:lastPrinted>2019-07-25T05:24:00Z</cp:lastPrinted>
  <dcterms:created xsi:type="dcterms:W3CDTF">2019-07-01T05:06:00Z</dcterms:created>
  <dcterms:modified xsi:type="dcterms:W3CDTF">2019-07-25T05:24:00Z</dcterms:modified>
</cp:coreProperties>
</file>