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jc w:val="center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ПРАВИТЕЛЬСТВО ХАНТЫ-МАНСИЙСКОГО АВТОНОМНОГО ОКРУГА - ЮГРЫ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ПОСТАНОВЛЕНИЕ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г. N 632-п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 ТЕРРИТОРИАЛЬНОЙ ПРОГРАММЕ ГОСУДАРСТВЕННЫХ ГАРАНТИЙ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БЕСПЛАТНОГО ОКАЗАНИЯ ГРАЖДАНАМ МЕДИЦИНСКОЙ ПОМОЩИ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ХАНТЫ-МАНСИЙСКОМ АВТОНОМНОМ ОКРУГЕ - ЮГРЕ НА 2021 ГОД И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 ПЛАНОВЫЙ ПЕРИОД 2022 И 2023 ГОДОВ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consultantplus://offline/ref=36CA916CB709F61B9D11774D0A6DA18BDEBEC2C5136531CB23C99B7751372FC1F160E58C557BCFF816AF170DC6C5379B69AE2C09826748EE3Ev4D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81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consultantplus://offline/ref=36CA916CB709F61B9D11775B0901F684DBB09AC811673A957C9F9D200E672994B120E3D9163FCAFA14A4435D8A9B6ECB2EE521099F7B48EDFB90A51137v4D \o "Закон ХМАО - Югры от 26.06.2012 N 86-оз (ред. от 30.10.2020) \"О регулировании отдельных вопросов в сфере охраны здоровья граждан в Ханты-Мансийском автономном округе - Югре\" (принят Думой Ханты-Мансийского автономного округа - Югры 26.06.2012)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1. Утвердить прилагаемую Территориальную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Par30  \o "ТЕРРИТОРИАЛЬНАЯ ПРОГРАММА"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программу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 Настоящее постановление вступает в силу с 1 января 2021 года.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Губернатор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Н.В.КОМАРОВА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right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Приложение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 постановлению Правительства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года N 632-п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bookmarkStart w:id="0" w:name="Par30"/>
      <w:bookmarkEnd w:id="0"/>
      <w:r>
        <w:rPr>
          <w:rFonts w:hint="default"/>
          <w:sz w:val="20"/>
          <w:szCs w:val="24"/>
        </w:rPr>
        <w:t>ТЕРРИТОРИАЛЬНАЯ ПРОГРАММА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ГОСУДАРСТВЕННЫХ ГАРАНТИЙ БЕСПЛАТНОГО ОКАЗАНИЯ ГРАЖДАНАМ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ХАНТЫ-МАНСИЙСКОМ АВТОНОМНОМ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ОКРУГЕ - ЮГРЕ НА 2021 ГОД И НА ПЛАНОВЫЙ ПЕРИОД 2022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2023 ГОДОВ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bookmarkStart w:id="1" w:name="_GoBack"/>
      <w:bookmarkEnd w:id="1"/>
      <w:r>
        <w:rPr>
          <w:rFonts w:hint="default"/>
          <w:sz w:val="20"/>
          <w:szCs w:val="24"/>
        </w:rPr>
        <w:t xml:space="preserve"> Перечень заболеваний и состояний, оказание медицинской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помощи при которых осуществляется бесплатно, и категории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граждан, оказание медицинской помощи которым осуществляется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Par65  \o "II. Перечень видов, форм и условий предоставления"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разделом II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Программы при следующих заболеваниях и состояниях: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инфекционные и паразитарные болезни;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новообразования;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эндокринной системы;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расстройства питания и нарушения обмена веществ;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нервной системы;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крови, кроветворных органов;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отдельные нарушения, вовлекающие иммунный механизм;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глаза и его придаточного аппарата;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уха и сосцевидного отростка;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системы кровообращения;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органов дыхания;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мочеполовой системы;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кожи и подкожной клетчатки;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болезни костно-мышечной системы и соединительной ткани;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травмы, отравления и некоторые другие последствия воздействия внешних причин;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врожденные аномалии (пороки развития);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деформации и хромосомные нарушения;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беременность, роды, послеродовой период и аборты;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отдельные состояния, возникающие у детей в перинатальный период;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психические расстройства и расстройства поведения;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симптомы, признаки и отклонения от нормы, не отнесенные к заболеваниям и состояниям.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Гражданин имеет право не реже 1 раза в год на бесплатный профилактический медицинский осмотр, в том числе в условиях диспансеризации.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соответствии с законодательством Российской Федерации отдельные категории граждан имеют право на: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обеспечение лекарственными препаратами;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расстройствами, иными состояниями;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пренатальную (дородовую) диагностику нарушений развития ребенка - беременные женщины;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неонатальный скрининг на 5 наследственных и врожденных заболеваний - новорожденные дети;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аудиологический скрининг - новорожденные дети и дети первого года жизни;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зубное протезирование - отдельные категории граждан в соответствии с законодательством автономного округа.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3918"/>
    <w:rsid w:val="28C53918"/>
    <w:rsid w:val="303C0C38"/>
    <w:rsid w:val="67B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5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2021-05-24T11:47:00Z</dcterms:created>
  <dc:creator>gerti</dc:creator>
  <cp:lastModifiedBy>gerti</cp:lastModifiedBy>
  <dcterms:modified xsi:type="dcterms:W3CDTF">2021-05-24T13:54:44Z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